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5CC80" w14:textId="77777777" w:rsidR="00686A2A" w:rsidRDefault="00686A2A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43D30D30" w14:textId="77777777" w:rsidR="00686A2A" w:rsidRPr="001813DD" w:rsidRDefault="00686A2A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12ADB73E" w14:textId="77777777" w:rsidR="00686A2A" w:rsidRPr="001813DD" w:rsidRDefault="00686A2A">
      <w:pPr>
        <w:widowControl w:val="0"/>
        <w:spacing w:line="223" w:lineRule="auto"/>
        <w:jc w:val="both"/>
        <w:rPr>
          <w:rFonts w:ascii="Arial" w:hAnsi="Arial" w:cs="Arial"/>
        </w:rPr>
      </w:pPr>
      <w:r w:rsidRPr="001813DD">
        <w:rPr>
          <w:rFonts w:ascii="Arial" w:hAnsi="Arial" w:cs="Arial"/>
        </w:rPr>
        <w:t>THIS ENDORSEMENT CHANGES THE POLICY.  PLEASE READ IT CAREFULLY.</w:t>
      </w:r>
    </w:p>
    <w:p w14:paraId="2D5B7FF8" w14:textId="77777777" w:rsidR="00686A2A" w:rsidRDefault="00686A2A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2A491AA5" w14:textId="77777777" w:rsidR="00686A2A" w:rsidRDefault="00686A2A" w:rsidP="00021009">
      <w:pPr>
        <w:widowControl w:val="0"/>
        <w:tabs>
          <w:tab w:val="left" w:pos="-1440"/>
        </w:tabs>
        <w:spacing w:line="192" w:lineRule="auto"/>
        <w:ind w:left="270" w:hanging="27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 w:rsidR="006542A1"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Property Contained in “Units”</w:t>
      </w:r>
    </w:p>
    <w:p w14:paraId="519005B4" w14:textId="77777777" w:rsidR="00686A2A" w:rsidRDefault="00686A2A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1D37BB76" w14:textId="77777777" w:rsidR="00686A2A" w:rsidRDefault="00686A2A" w:rsidP="00B4060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7E1F5503" w14:textId="77777777" w:rsidR="00686A2A" w:rsidRDefault="00686A2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130D484F" w14:textId="77777777" w:rsidR="00686A2A" w:rsidRDefault="00686A2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7F9BA7AE" w14:textId="77777777" w:rsidR="00686A2A" w:rsidRDefault="00686A2A" w:rsidP="006542A1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021009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117CCC21" w14:textId="77777777" w:rsidR="00686A2A" w:rsidRDefault="00686A2A" w:rsidP="006542A1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021009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7BAFC2A9" w14:textId="77777777" w:rsidR="00686A2A" w:rsidRDefault="00686A2A" w:rsidP="006542A1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021009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20CBC1D6" w14:textId="77777777" w:rsidR="00686A2A" w:rsidRDefault="00686A2A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021009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43D7ECB5" w14:textId="77777777" w:rsidR="00686A2A" w:rsidRDefault="00686A2A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4DA0BDE9" w14:textId="77777777" w:rsidR="00686A2A" w:rsidRDefault="00686A2A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2AA26B89" w14:textId="77777777" w:rsidR="00686A2A" w:rsidRDefault="00686A2A" w:rsidP="006542A1">
      <w:pPr>
        <w:pStyle w:val="BlockText"/>
        <w:ind w:left="36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LIMIT OF INSURANCE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6542A1">
        <w:rPr>
          <w:rFonts w:ascii="Arial" w:hAnsi="Arial"/>
          <w:b/>
          <w:sz w:val="24"/>
        </w:rPr>
        <w:t>VALUATION</w:t>
      </w:r>
      <w:r w:rsidRPr="006542A1">
        <w:rPr>
          <w:rFonts w:ascii="Arial" w:hAnsi="Arial"/>
          <w:b/>
          <w:sz w:val="24"/>
        </w:rPr>
        <w:tab/>
      </w:r>
      <w:r w:rsidRPr="006542A1">
        <w:rPr>
          <w:rFonts w:ascii="Arial" w:hAnsi="Arial"/>
          <w:b/>
          <w:sz w:val="24"/>
        </w:rPr>
        <w:tab/>
      </w:r>
      <w:r w:rsidRPr="006542A1">
        <w:rPr>
          <w:rFonts w:ascii="Arial" w:hAnsi="Arial"/>
          <w:b/>
          <w:sz w:val="24"/>
        </w:rPr>
        <w:tab/>
      </w:r>
      <w:r w:rsidRPr="006542A1">
        <w:rPr>
          <w:rFonts w:ascii="Arial" w:hAnsi="Arial"/>
          <w:b/>
          <w:sz w:val="24"/>
        </w:rPr>
        <w:tab/>
        <w:t>DEDUCTIBLE</w:t>
      </w:r>
      <w:r>
        <w:rPr>
          <w:rFonts w:ascii="Arial" w:hAnsi="Arial"/>
          <w:b/>
          <w:sz w:val="24"/>
        </w:rPr>
        <w:t xml:space="preserve">  </w:t>
      </w:r>
    </w:p>
    <w:p w14:paraId="34044315" w14:textId="77777777" w:rsidR="00686A2A" w:rsidRDefault="00686A2A" w:rsidP="006542A1">
      <w:pPr>
        <w:pStyle w:val="BlockText"/>
        <w:ind w:left="360"/>
        <w:rPr>
          <w:rFonts w:ascii="Arial" w:hAnsi="Arial"/>
          <w:sz w:val="24"/>
        </w:rPr>
      </w:pPr>
    </w:p>
    <w:p w14:paraId="228E4E14" w14:textId="77777777" w:rsidR="00686A2A" w:rsidRDefault="00686A2A" w:rsidP="006542A1">
      <w:pPr>
        <w:pStyle w:val="BlockText"/>
        <w:ind w:left="360"/>
        <w:rPr>
          <w:rFonts w:ascii="Arial" w:hAnsi="Arial"/>
          <w:sz w:val="24"/>
        </w:rPr>
      </w:pPr>
    </w:p>
    <w:p w14:paraId="485619C0" w14:textId="77777777" w:rsidR="00686A2A" w:rsidRDefault="00686A2A" w:rsidP="006542A1">
      <w:pPr>
        <w:pStyle w:val="BlockText"/>
        <w:ind w:left="360"/>
        <w:rPr>
          <w:rFonts w:ascii="Arial" w:hAnsi="Arial"/>
          <w:sz w:val="24"/>
        </w:rPr>
      </w:pPr>
    </w:p>
    <w:p w14:paraId="2A26B557" w14:textId="77777777" w:rsidR="00686A2A" w:rsidRDefault="002D24C9" w:rsidP="006542A1">
      <w:pPr>
        <w:pStyle w:val="BlockText"/>
        <w:ind w:left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Per Occurrence</w:t>
      </w:r>
    </w:p>
    <w:p w14:paraId="2A07953C" w14:textId="77777777" w:rsidR="00686A2A" w:rsidRDefault="00686A2A" w:rsidP="006542A1">
      <w:pPr>
        <w:pStyle w:val="BlockText"/>
        <w:ind w:left="360"/>
        <w:rPr>
          <w:rFonts w:ascii="Arial" w:hAnsi="Arial"/>
          <w:sz w:val="24"/>
        </w:rPr>
      </w:pPr>
    </w:p>
    <w:p w14:paraId="7FF4F556" w14:textId="77777777" w:rsidR="00686A2A" w:rsidRDefault="00686A2A" w:rsidP="006542A1">
      <w:pPr>
        <w:pStyle w:val="BlockText"/>
        <w:ind w:left="360"/>
        <w:rPr>
          <w:rFonts w:ascii="Arial" w:hAnsi="Arial"/>
          <w:sz w:val="24"/>
        </w:rPr>
      </w:pPr>
    </w:p>
    <w:p w14:paraId="7374DC93" w14:textId="77777777" w:rsidR="00686A2A" w:rsidRDefault="00686A2A" w:rsidP="006542A1">
      <w:pPr>
        <w:pStyle w:val="BlockText"/>
        <w:ind w:left="360"/>
        <w:rPr>
          <w:rFonts w:ascii="Arial" w:hAnsi="Arial"/>
          <w:sz w:val="24"/>
        </w:rPr>
      </w:pPr>
    </w:p>
    <w:p w14:paraId="653EE8D0" w14:textId="77777777" w:rsidR="00686A2A" w:rsidRDefault="00686A2A" w:rsidP="001813DD">
      <w:pPr>
        <w:pStyle w:val="BlockText"/>
        <w:ind w:left="360" w:right="46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Subject to the limit of insurance</w:t>
      </w:r>
      <w:r w:rsidR="00B40603">
        <w:rPr>
          <w:rFonts w:ascii="Arial" w:hAnsi="Arial"/>
          <w:sz w:val="24"/>
        </w:rPr>
        <w:t>, valuation and deductible</w:t>
      </w:r>
      <w:r>
        <w:rPr>
          <w:rFonts w:ascii="Arial" w:hAnsi="Arial"/>
          <w:sz w:val="24"/>
        </w:rPr>
        <w:t xml:space="preserve"> shown above, coverage is provided under </w:t>
      </w:r>
      <w:r w:rsidRPr="003E7628">
        <w:rPr>
          <w:rFonts w:ascii="Arial" w:hAnsi="Arial"/>
          <w:b/>
          <w:sz w:val="24"/>
        </w:rPr>
        <w:t>I.</w:t>
      </w:r>
      <w:r w:rsidR="00021009" w:rsidRPr="003E7628">
        <w:rPr>
          <w:rFonts w:ascii="Arial" w:hAnsi="Arial"/>
          <w:b/>
          <w:sz w:val="24"/>
        </w:rPr>
        <w:t xml:space="preserve"> </w:t>
      </w:r>
      <w:r w:rsidR="002D24C9" w:rsidRPr="003E7628">
        <w:rPr>
          <w:rFonts w:ascii="Arial" w:hAnsi="Arial"/>
          <w:b/>
          <w:sz w:val="24"/>
        </w:rPr>
        <w:t xml:space="preserve">PROPERTY DIRECT COVERAGES SECTION, </w:t>
      </w:r>
      <w:r w:rsidRPr="003E7628">
        <w:rPr>
          <w:rFonts w:ascii="Arial" w:hAnsi="Arial"/>
          <w:b/>
          <w:sz w:val="24"/>
        </w:rPr>
        <w:t>A. COMMUNITY PROPERTY</w:t>
      </w:r>
      <w:r>
        <w:rPr>
          <w:rFonts w:ascii="Arial" w:hAnsi="Arial"/>
          <w:sz w:val="24"/>
        </w:rPr>
        <w:t>, for any of the following types of property contained within a “unit,” regardless of ownership, if your Association Agreement requires you to insure it:</w:t>
      </w:r>
    </w:p>
    <w:p w14:paraId="397665AE" w14:textId="77777777" w:rsidR="00686A2A" w:rsidRDefault="00686A2A" w:rsidP="001813DD">
      <w:pPr>
        <w:pStyle w:val="BlockText"/>
        <w:numPr>
          <w:ilvl w:val="0"/>
          <w:numId w:val="23"/>
        </w:numPr>
        <w:tabs>
          <w:tab w:val="clear" w:pos="1080"/>
          <w:tab w:val="num" w:pos="720"/>
        </w:tabs>
        <w:spacing w:before="120"/>
        <w:ind w:left="720" w:right="468" w:hanging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Household furnishings, fixtures, furniture, bedding, linen, housekeeping equipment and supplies;</w:t>
      </w:r>
    </w:p>
    <w:p w14:paraId="0E279031" w14:textId="77777777" w:rsidR="00686A2A" w:rsidRDefault="00686A2A" w:rsidP="001813DD">
      <w:pPr>
        <w:pStyle w:val="BlockText"/>
        <w:numPr>
          <w:ilvl w:val="0"/>
          <w:numId w:val="23"/>
        </w:numPr>
        <w:tabs>
          <w:tab w:val="clear" w:pos="1080"/>
          <w:tab w:val="num" w:pos="720"/>
        </w:tabs>
        <w:spacing w:before="40"/>
        <w:ind w:left="720" w:right="468" w:hanging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Appliances; and</w:t>
      </w:r>
    </w:p>
    <w:p w14:paraId="1ED36252" w14:textId="77777777" w:rsidR="00686A2A" w:rsidRDefault="00686A2A" w:rsidP="001813DD">
      <w:pPr>
        <w:pStyle w:val="BlockText"/>
        <w:numPr>
          <w:ilvl w:val="0"/>
          <w:numId w:val="23"/>
        </w:numPr>
        <w:tabs>
          <w:tab w:val="clear" w:pos="1080"/>
          <w:tab w:val="num" w:pos="720"/>
        </w:tabs>
        <w:spacing w:before="40"/>
        <w:ind w:left="720" w:right="468" w:hanging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Leased personal property for which you have a contractual responsibility to insure.</w:t>
      </w:r>
    </w:p>
    <w:p w14:paraId="2E6FB84F" w14:textId="77777777" w:rsidR="00F53C93" w:rsidRDefault="00F53C93" w:rsidP="00155D64">
      <w:pPr>
        <w:pStyle w:val="BlockText"/>
        <w:spacing w:before="40"/>
        <w:ind w:hanging="1080"/>
        <w:rPr>
          <w:rFonts w:ascii="Arial" w:hAnsi="Arial"/>
          <w:sz w:val="24"/>
        </w:rPr>
      </w:pPr>
    </w:p>
    <w:p w14:paraId="0EFE8458" w14:textId="77777777" w:rsidR="00155D64" w:rsidRDefault="00155D64" w:rsidP="00155D64">
      <w:pPr>
        <w:pStyle w:val="BlockText"/>
        <w:spacing w:before="40"/>
        <w:ind w:hanging="1080"/>
        <w:rPr>
          <w:rFonts w:ascii="Arial" w:hAnsi="Arial"/>
          <w:sz w:val="24"/>
        </w:rPr>
      </w:pPr>
    </w:p>
    <w:p w14:paraId="4FBE180E" w14:textId="77777777" w:rsidR="001813DD" w:rsidRDefault="001813DD" w:rsidP="00155D64">
      <w:pPr>
        <w:pStyle w:val="BlockText"/>
        <w:ind w:left="360"/>
        <w:rPr>
          <w:rFonts w:ascii="Arial" w:hAnsi="Arial" w:cs="Arial"/>
          <w:sz w:val="24"/>
          <w:szCs w:val="24"/>
        </w:rPr>
      </w:pPr>
    </w:p>
    <w:p w14:paraId="05A25F55" w14:textId="77777777" w:rsidR="001813DD" w:rsidRDefault="001813DD" w:rsidP="00155D64">
      <w:pPr>
        <w:pStyle w:val="BlockText"/>
        <w:ind w:left="360"/>
        <w:rPr>
          <w:rFonts w:ascii="Arial" w:hAnsi="Arial" w:cs="Arial"/>
          <w:sz w:val="24"/>
          <w:szCs w:val="24"/>
        </w:rPr>
      </w:pPr>
    </w:p>
    <w:p w14:paraId="5527EF0C" w14:textId="4AADB916" w:rsidR="00F53C93" w:rsidRDefault="00F53C93" w:rsidP="00155D64">
      <w:pPr>
        <w:pStyle w:val="BlockText"/>
        <w:ind w:left="360"/>
        <w:rPr>
          <w:rFonts w:ascii="Arial" w:hAnsi="Arial" w:cs="Arial"/>
          <w:sz w:val="24"/>
          <w:szCs w:val="24"/>
        </w:rPr>
      </w:pPr>
      <w:r w:rsidRPr="001813DD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6AB2B020" w14:textId="77777777" w:rsidR="001813DD" w:rsidRDefault="001813DD" w:rsidP="001813DD">
      <w:pPr>
        <w:spacing w:after="80"/>
        <w:ind w:left="270" w:right="-58"/>
        <w:rPr>
          <w:rFonts w:ascii="Arial" w:hAnsi="Arial"/>
          <w:sz w:val="24"/>
        </w:rPr>
      </w:pPr>
    </w:p>
    <w:p w14:paraId="641B98E9" w14:textId="77777777" w:rsidR="001813DD" w:rsidRDefault="001813DD" w:rsidP="001813DD">
      <w:pPr>
        <w:spacing w:after="80"/>
        <w:ind w:left="270" w:right="-58"/>
        <w:rPr>
          <w:rFonts w:ascii="Arial" w:hAnsi="Arial"/>
          <w:sz w:val="24"/>
        </w:rPr>
      </w:pPr>
    </w:p>
    <w:p w14:paraId="11C601F5" w14:textId="77777777" w:rsidR="001813DD" w:rsidRDefault="001813DD" w:rsidP="001813DD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7445C946" w14:textId="77777777" w:rsidR="001813DD" w:rsidRPr="001D11E8" w:rsidRDefault="001813DD" w:rsidP="001813DD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34478841" w14:textId="77777777" w:rsidR="001813DD" w:rsidRPr="00F269AD" w:rsidRDefault="001813DD" w:rsidP="001813DD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27116911" w14:textId="77777777" w:rsidR="001813DD" w:rsidRPr="001813DD" w:rsidRDefault="001813DD" w:rsidP="00155D64">
      <w:pPr>
        <w:pStyle w:val="BlockText"/>
        <w:ind w:left="360"/>
        <w:rPr>
          <w:rFonts w:ascii="Arial" w:hAnsi="Arial" w:cs="Arial"/>
          <w:sz w:val="24"/>
          <w:szCs w:val="24"/>
        </w:rPr>
      </w:pPr>
    </w:p>
    <w:sectPr w:rsidR="001813DD" w:rsidRPr="001813DD">
      <w:footerReference w:type="default" r:id="rId7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67512" w14:textId="77777777" w:rsidR="00A62A14" w:rsidRDefault="00A62A14">
      <w:r>
        <w:separator/>
      </w:r>
    </w:p>
  </w:endnote>
  <w:endnote w:type="continuationSeparator" w:id="0">
    <w:p w14:paraId="78FACE88" w14:textId="77777777" w:rsidR="00A62A14" w:rsidRDefault="00A6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CABD" w14:textId="435DF8D6" w:rsidR="00686A2A" w:rsidRDefault="00686A2A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1813DD">
      <w:rPr>
        <w:rFonts w:ascii="Arial" w:hAnsi="Arial"/>
        <w:sz w:val="18"/>
      </w:rPr>
      <w:t>.</w:t>
    </w:r>
  </w:p>
  <w:p w14:paraId="2600AF3F" w14:textId="52E8ADBC" w:rsidR="00686A2A" w:rsidRDefault="00686A2A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 xml:space="preserve">CAU </w:t>
    </w:r>
    <w:r w:rsidR="001813DD" w:rsidRPr="001813DD">
      <w:rPr>
        <w:rFonts w:ascii="Arial" w:hAnsi="Arial"/>
        <w:sz w:val="16"/>
      </w:rPr>
      <w:t>148297</w:t>
    </w:r>
    <w:r w:rsidR="001813DD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1813DD">
      <w:rPr>
        <w:rFonts w:ascii="Arial" w:hAnsi="Arial"/>
        <w:sz w:val="16"/>
      </w:rPr>
      <w:tab/>
    </w:r>
    <w:r w:rsidR="001813DD">
      <w:rPr>
        <w:rFonts w:ascii="Arial" w:hAnsi="Arial"/>
        <w:sz w:val="16"/>
      </w:rPr>
      <w:tab/>
    </w:r>
    <w:r w:rsidR="001813DD">
      <w:rPr>
        <w:rFonts w:ascii="Arial" w:hAnsi="Arial"/>
        <w:sz w:val="16"/>
      </w:rPr>
      <w:tab/>
    </w:r>
    <w:r w:rsidR="001813DD">
      <w:rPr>
        <w:rFonts w:ascii="Arial" w:hAnsi="Arial"/>
        <w:sz w:val="16"/>
      </w:rPr>
      <w:tab/>
    </w:r>
    <w:r w:rsidR="001813DD">
      <w:rPr>
        <w:rFonts w:ascii="Arial" w:hAnsi="Arial"/>
        <w:sz w:val="16"/>
      </w:rPr>
      <w:tab/>
    </w:r>
    <w:r w:rsidR="001813DD">
      <w:rPr>
        <w:rFonts w:ascii="Arial" w:hAnsi="Arial"/>
        <w:sz w:val="16"/>
      </w:rPr>
      <w:tab/>
    </w:r>
    <w:r w:rsidR="001813DD">
      <w:rPr>
        <w:rFonts w:ascii="Arial" w:hAnsi="Arial"/>
        <w:sz w:val="16"/>
      </w:rPr>
      <w:tab/>
    </w:r>
    <w:r w:rsidR="00647E93">
      <w:rPr>
        <w:rFonts w:ascii="Arial" w:hAnsi="Arial"/>
        <w:sz w:val="16"/>
      </w:rPr>
      <w:t xml:space="preserve">Page </w:t>
    </w:r>
    <w:r w:rsidRPr="001813DD">
      <w:rPr>
        <w:rFonts w:ascii="Arial" w:hAnsi="Arial"/>
        <w:bCs/>
        <w:sz w:val="16"/>
        <w:szCs w:val="16"/>
      </w:rPr>
      <w:fldChar w:fldCharType="begin"/>
    </w:r>
    <w:r w:rsidRPr="001813DD">
      <w:rPr>
        <w:rFonts w:ascii="Arial" w:hAnsi="Arial"/>
        <w:bCs/>
        <w:sz w:val="16"/>
        <w:szCs w:val="16"/>
      </w:rPr>
      <w:instrText>PAGE</w:instrText>
    </w:r>
    <w:r w:rsidRPr="001813DD">
      <w:rPr>
        <w:rFonts w:ascii="Arial" w:hAnsi="Arial"/>
        <w:bCs/>
        <w:sz w:val="16"/>
        <w:szCs w:val="16"/>
      </w:rPr>
      <w:fldChar w:fldCharType="separate"/>
    </w:r>
    <w:r w:rsidR="00E22897" w:rsidRPr="001813DD">
      <w:rPr>
        <w:rFonts w:ascii="Arial" w:hAnsi="Arial"/>
        <w:bCs/>
        <w:noProof/>
        <w:sz w:val="16"/>
        <w:szCs w:val="16"/>
      </w:rPr>
      <w:t>1</w:t>
    </w:r>
    <w:r w:rsidRPr="001813DD">
      <w:rPr>
        <w:rFonts w:ascii="Arial" w:hAnsi="Arial"/>
        <w:bCs/>
        <w:sz w:val="16"/>
        <w:szCs w:val="16"/>
      </w:rPr>
      <w:fldChar w:fldCharType="end"/>
    </w:r>
    <w:r w:rsidRPr="001813DD">
      <w:rPr>
        <w:rFonts w:ascii="Arial" w:hAnsi="Arial"/>
        <w:bCs/>
        <w:sz w:val="16"/>
        <w:szCs w:val="16"/>
      </w:rPr>
      <w:t xml:space="preserve"> of 1</w:t>
    </w:r>
  </w:p>
  <w:p w14:paraId="034FBDA9" w14:textId="77777777" w:rsidR="00686A2A" w:rsidRDefault="00686A2A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A7958" w14:textId="77777777" w:rsidR="00A62A14" w:rsidRDefault="00A62A14">
      <w:r>
        <w:separator/>
      </w:r>
    </w:p>
  </w:footnote>
  <w:footnote w:type="continuationSeparator" w:id="0">
    <w:p w14:paraId="1A2230B3" w14:textId="77777777" w:rsidR="00A62A14" w:rsidRDefault="00A62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56F95B56"/>
    <w:multiLevelType w:val="hybridMultilevel"/>
    <w:tmpl w:val="90044AF4"/>
    <w:lvl w:ilvl="0" w:tplc="0A54A93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6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9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1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722631249">
    <w:abstractNumId w:val="10"/>
  </w:num>
  <w:num w:numId="2" w16cid:durableId="516696039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944726629">
    <w:abstractNumId w:val="16"/>
  </w:num>
  <w:num w:numId="4" w16cid:durableId="247883573">
    <w:abstractNumId w:val="12"/>
  </w:num>
  <w:num w:numId="5" w16cid:durableId="1438796225">
    <w:abstractNumId w:val="9"/>
  </w:num>
  <w:num w:numId="6" w16cid:durableId="2118519824">
    <w:abstractNumId w:val="0"/>
  </w:num>
  <w:num w:numId="7" w16cid:durableId="750085200">
    <w:abstractNumId w:val="8"/>
  </w:num>
  <w:num w:numId="8" w16cid:durableId="1989288864">
    <w:abstractNumId w:val="19"/>
  </w:num>
  <w:num w:numId="9" w16cid:durableId="649822059">
    <w:abstractNumId w:val="3"/>
  </w:num>
  <w:num w:numId="10" w16cid:durableId="1645088826">
    <w:abstractNumId w:val="7"/>
  </w:num>
  <w:num w:numId="11" w16cid:durableId="2060085957">
    <w:abstractNumId w:val="6"/>
  </w:num>
  <w:num w:numId="12" w16cid:durableId="2141612580">
    <w:abstractNumId w:val="14"/>
  </w:num>
  <w:num w:numId="13" w16cid:durableId="571743211">
    <w:abstractNumId w:val="18"/>
  </w:num>
  <w:num w:numId="14" w16cid:durableId="1638879349">
    <w:abstractNumId w:val="21"/>
  </w:num>
  <w:num w:numId="15" w16cid:durableId="1108966102">
    <w:abstractNumId w:val="5"/>
  </w:num>
  <w:num w:numId="16" w16cid:durableId="838233838">
    <w:abstractNumId w:val="20"/>
  </w:num>
  <w:num w:numId="17" w16cid:durableId="1444182292">
    <w:abstractNumId w:val="1"/>
  </w:num>
  <w:num w:numId="18" w16cid:durableId="42674772">
    <w:abstractNumId w:val="2"/>
  </w:num>
  <w:num w:numId="19" w16cid:durableId="2015565646">
    <w:abstractNumId w:val="4"/>
  </w:num>
  <w:num w:numId="20" w16cid:durableId="1709598674">
    <w:abstractNumId w:val="17"/>
  </w:num>
  <w:num w:numId="21" w16cid:durableId="1905486398">
    <w:abstractNumId w:val="11"/>
  </w:num>
  <w:num w:numId="22" w16cid:durableId="1707637277">
    <w:abstractNumId w:val="15"/>
  </w:num>
  <w:num w:numId="23" w16cid:durableId="4368772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A69"/>
    <w:rsid w:val="00021009"/>
    <w:rsid w:val="00060450"/>
    <w:rsid w:val="00155D64"/>
    <w:rsid w:val="001813DD"/>
    <w:rsid w:val="001A4A22"/>
    <w:rsid w:val="001C7DE3"/>
    <w:rsid w:val="002D24C9"/>
    <w:rsid w:val="003E7628"/>
    <w:rsid w:val="00452313"/>
    <w:rsid w:val="004E1147"/>
    <w:rsid w:val="00621532"/>
    <w:rsid w:val="00647E93"/>
    <w:rsid w:val="006542A1"/>
    <w:rsid w:val="00686A2A"/>
    <w:rsid w:val="008A0A69"/>
    <w:rsid w:val="00A3176C"/>
    <w:rsid w:val="00A50751"/>
    <w:rsid w:val="00A62A14"/>
    <w:rsid w:val="00B40603"/>
    <w:rsid w:val="00E22897"/>
    <w:rsid w:val="00F53C93"/>
    <w:rsid w:val="00F8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563149"/>
  <w15:chartTrackingRefBased/>
  <w15:docId w15:val="{91F357B0-46C4-4114-BDE3-E7C3C7C8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6215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215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3</cp:revision>
  <cp:lastPrinted>2001-07-05T19:45:00Z</cp:lastPrinted>
  <dcterms:created xsi:type="dcterms:W3CDTF">2024-10-31T15:39:00Z</dcterms:created>
  <dcterms:modified xsi:type="dcterms:W3CDTF">2024-10-31T15:40:00Z</dcterms:modified>
</cp:coreProperties>
</file>